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СПИСОК ДОКУМЕНТОВ,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необходимых для поступления в аспирантуру.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Протокол собеседования с поступающим в аспирантуру.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Заявление о приёме на обучение по программам подготовки научных и научно-педагогических кадров в аспирантуре.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eastAsia="" w:cs="" w:asciiTheme="minorHAnsi" w:cstheme="minorBidi" w:eastAsiaTheme="minorEastAsia" w:hAnsiTheme="minorHAnsi"/>
          <w:sz w:val="10"/>
          <w:szCs w:val="10"/>
          <w:highlight w:val="none"/>
          <w:shd w:fill="auto" w:val="clear"/>
        </w:rPr>
      </w:pPr>
      <w:r>
        <w:rPr>
          <w:rFonts w:eastAsia="" w:cs="" w:cstheme="minorBidi" w:eastAsiaTheme="minorEastAsia" w:ascii="Calibri" w:hAnsi="Calibri"/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284" w:hanging="0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hd w:fill="auto" w:val="clear"/>
        </w:rPr>
        <w:t>Личный листок (анкета).</w:t>
      </w:r>
    </w:p>
    <w:p>
      <w:pPr>
        <w:pStyle w:val="NormalWeb"/>
        <w:spacing w:lineRule="auto" w:line="276" w:beforeAutospacing="0" w:before="0" w:afterAutospacing="0" w:after="0"/>
        <w:ind w:left="708" w:hanging="0"/>
        <w:jc w:val="both"/>
        <w:rPr>
          <w:sz w:val="10"/>
          <w:szCs w:val="10"/>
          <w:highlight w:val="none"/>
          <w:shd w:fill="auto" w:val="clear"/>
        </w:rPr>
      </w:pPr>
      <w:r>
        <w:rPr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Оригинал или ксерокопия диплома государственного образца о получении квалификации (степени) специалиста, или магистра (и приложения к нему). Для лиц, получивших образование за рубежом, включая граждан государств-участников СНГ, - копия соответствующего диплома, а также копии свидетельства об эквивалентности документов иностранных государств об образовании диплому о высшем профессиональном образовании Российской Федерации, выданного Министерством общего и профессионального образования Российской Федерации.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  <w:highlight w:val="none"/>
          <w:shd w:fill="auto" w:val="clear"/>
        </w:rPr>
      </w:pPr>
      <w:r>
        <w:rPr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Оригинал, или ксерокопия документов, удостоверяющих личность и гражданство</w:t>
      </w:r>
      <w:r>
        <w:rPr>
          <w:rFonts w:eastAsia="" w:cs="" w:ascii="Calibri" w:hAnsi="Calibri" w:asciiTheme="minorHAnsi" w:cstheme="minorBidi" w:eastAsiaTheme="minorEastAsia" w:hAnsiTheme="minorHAnsi"/>
          <w:sz w:val="16"/>
          <w:szCs w:val="16"/>
          <w:shd w:fill="auto" w:val="clear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поступающего.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>
          <w:rFonts w:ascii="Calibri" w:hAnsi="Calibri" w:eastAsia="" w:cs="" w:asciiTheme="minorHAnsi" w:cstheme="minorBidi" w:eastAsiaTheme="minorEastAsia" w:hAnsiTheme="minorHAnsi"/>
          <w:sz w:val="10"/>
          <w:szCs w:val="10"/>
          <w:highlight w:val="none"/>
          <w:shd w:fill="auto" w:val="clear"/>
        </w:rPr>
      </w:pPr>
      <w:r>
        <w:rPr>
          <w:rFonts w:eastAsia="" w:cs="" w:cstheme="minorBidi" w:eastAsiaTheme="minorEastAsia" w:ascii="Calibri" w:hAnsi="Calibri"/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Ксерокопии ИНН и страхового свидетельства.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  <w:highlight w:val="none"/>
          <w:shd w:fill="auto" w:val="clear"/>
        </w:rPr>
      </w:pPr>
      <w:r>
        <w:rPr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Медицинская справка № 086у.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  <w:highlight w:val="none"/>
          <w:shd w:fill="auto" w:val="clear"/>
        </w:rPr>
      </w:pPr>
      <w:r>
        <w:rPr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Характеристики с последнего места работы или учёбы.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eastAsia="" w:cs="" w:asciiTheme="minorHAnsi" w:cstheme="minorBidi" w:eastAsiaTheme="minorEastAsia" w:hAnsiTheme="minorHAnsi"/>
          <w:sz w:val="10"/>
          <w:szCs w:val="10"/>
          <w:highlight w:val="none"/>
          <w:shd w:fill="auto" w:val="clear"/>
        </w:rPr>
      </w:pPr>
      <w:r>
        <w:rPr>
          <w:rFonts w:eastAsia="" w:cs="" w:cstheme="minorBidi" w:eastAsiaTheme="minorEastAsia" w:ascii="Calibri" w:hAnsi="Calibri"/>
          <w:sz w:val="10"/>
          <w:szCs w:val="10"/>
          <w:shd w:fill="auto" w:val="clear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Список опубликованных  научных работ, (не менее 3 статьи, тезисы, изобретения и отчеты по научно-исследовательской работе) и их копии. Лица, не имеющие опубликованных научных работ и изобретений, предоставляют реферат по избранному научному направлению на тему, согласованную с предполагаемым научным руководителем. Вступительный реферат по специальности должен иметь исследовательский характер. Объем не более 20-25 страниц машинописного текста.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Структура реферата: содержание, введение, главы, заключение, список использованной литературы.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>Поля: слева: 3 см, справа 1,5 см, вверху и внизу по 2 см 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u w:val="single"/>
          <w:shd w:fill="auto" w:val="clear"/>
        </w:rPr>
        <w:t>Титульный лист реферата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 xml:space="preserve"> (</w:t>
      </w:r>
      <w:r>
        <w:rPr>
          <w:rFonts w:eastAsia="" w:cs="" w:ascii="Calibri" w:hAnsi="Calibri" w:asciiTheme="minorHAnsi" w:cstheme="minorBidi" w:eastAsiaTheme="minorEastAsia" w:hAnsiTheme="minorHAnsi"/>
          <w:i/>
          <w:sz w:val="22"/>
          <w:szCs w:val="22"/>
          <w:shd w:fill="auto" w:val="clear"/>
        </w:rPr>
        <w:t>Приложение 1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 xml:space="preserve">). 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highlight w:val="none"/>
          <w:shd w:fill="auto" w:val="clear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u w:val="single"/>
          <w:shd w:fill="auto" w:val="clear"/>
        </w:rPr>
        <w:t>Отзыв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 xml:space="preserve"> </w:t>
      </w:r>
      <w:r>
        <w:rPr>
          <w:rFonts w:eastAsia="" w:cs="" w:ascii="Calibri" w:hAnsi="Calibri" w:asciiTheme="minorHAnsi" w:cstheme="minorBidi" w:eastAsiaTheme="minorEastAsia" w:hAnsiTheme="minorHAnsi"/>
          <w:i/>
          <w:sz w:val="22"/>
          <w:szCs w:val="22"/>
          <w:shd w:fill="auto" w:val="clear"/>
        </w:rPr>
        <w:t>(Приложение 2)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  <w:shd w:fill="auto" w:val="clear"/>
        </w:rPr>
        <w:t xml:space="preserve"> предполагаемого научного руководителя на представленные публикации или реферат.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Документы, свидетельствующие об индивидуальных достижениях, результаты которых могут быть учтены приёмной комиссией при приёме, в том числе удостоверений о сдаче кандидатских экзаменов при наличии у поступающего сданных кандидатских экзаменов (для лиц, сдавших кандидатские экзамены за рубежом, - справки о наличии законной силы предъявленного документа о сдаче кандидатских экзаменов, выданной Министерством образования и науки Российской Федерации).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создания  специальных условий при проведении вступительных испытаний – документ, подтверждающий ограниченные возможности здоровья или инвалидность, требующие создания указанных условий.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Для инвалидов I и II групп,  инвалидов с детства, инвалидов  вследствие военной травмы или заболевания, полученных в период прохождения военной службы, -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Фотография поступающего (3х4 см. в электронном и бумажном варианте).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/>
      </w:pPr>
      <w:hyperlink r:id="rId2" w:tgtFrame="_blank">
        <w:r>
          <w:rPr>
            <w:rStyle w:val="-"/>
            <w:rFonts w:ascii="Arimo" w:hAnsi="Arimo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2"/>
            <w:u w:val="none"/>
            <w:effect w:val="none"/>
          </w:rPr>
          <w:t>Согласие на обработку персональных данных поступающего в аспирантуру.</w:t>
        </w:r>
      </w:hyperlink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Бумажный скоросшиватель.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/>
      </w:pPr>
      <w:hyperlink r:id="rId3" w:tgtFrame="http://www.antat.ru/ru/activity/obrazovatelnaya-deyatelnost/aspirantura/_blank">
        <w:r>
          <w:rPr>
            <w:rStyle w:val="-"/>
            <w:rFonts w:eastAsia="Arial"/>
            <w:color w:val="000000"/>
            <w:u w:val="none"/>
            <w:shd w:fill="FFFFFF" w:val="clear"/>
          </w:rPr>
          <w:t>Заявление о с</w:t>
        </w:r>
        <w:bookmarkStart w:id="0" w:name="_GoBack"/>
        <w:bookmarkEnd w:id="0"/>
        <w:r>
          <w:rPr>
            <w:rStyle w:val="-"/>
            <w:rFonts w:eastAsia="Arial"/>
            <w:color w:val="000000"/>
            <w:u w:val="none"/>
            <w:shd w:fill="FFFFFF" w:val="clear"/>
          </w:rPr>
          <w:t>огласие на зачисление в рамках контрольных цифр приёма.</w:t>
        </w:r>
      </w:hyperlink>
    </w:p>
    <w:p>
      <w:pPr>
        <w:pStyle w:val="NormalWeb"/>
        <w:spacing w:before="280" w:after="280"/>
        <w:ind w:firstLine="708"/>
        <w:jc w:val="both"/>
        <w:rPr/>
      </w:pPr>
      <w:r>
        <w:rPr/>
        <w:t>Документ, удостоверяющий личность, и диплом (для лиц, получивших образование за рубежом - диплом и копию свидетельства о его эквивалентности) об окончании высшего учебного заведения поступающие в аспирантуру представляют лично. Неполный комплект документов отделом аспирантуры и докторантуры не принимается.</w:t>
      </w:r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Документы подаются в отдел аспирантуры АН РТ (каб. 402) </w:t>
      </w:r>
      <w:r>
        <w:rPr>
          <w:b/>
          <w:bCs/>
          <w:sz w:val="22"/>
          <w:szCs w:val="22"/>
          <w:u w:val="single"/>
        </w:rPr>
        <w:t>с 2</w:t>
      </w:r>
      <w:r>
        <w:rPr>
          <w:b/>
          <w:bCs/>
          <w:sz w:val="22"/>
          <w:szCs w:val="22"/>
          <w:u w:val="single"/>
        </w:rPr>
        <w:t xml:space="preserve">1 </w:t>
      </w:r>
      <w:r>
        <w:rPr>
          <w:b/>
          <w:bCs/>
          <w:sz w:val="22"/>
          <w:szCs w:val="22"/>
          <w:u w:val="single"/>
        </w:rPr>
        <w:t>июля по 2</w:t>
      </w:r>
      <w:r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 xml:space="preserve"> августа 202</w:t>
      </w:r>
      <w:r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г.</w:t>
      </w:r>
    </w:p>
    <w:p>
      <w:pPr>
        <w:pStyle w:val="NormalWeb"/>
        <w:spacing w:lineRule="auto" w:line="276"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Вступительные экзамены проводятся </w:t>
      </w:r>
      <w:r>
        <w:rPr>
          <w:b/>
          <w:bCs/>
          <w:sz w:val="22"/>
          <w:szCs w:val="22"/>
          <w:u w:val="single"/>
        </w:rPr>
        <w:t>с 0</w:t>
      </w:r>
      <w:r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 xml:space="preserve"> по 1</w:t>
      </w:r>
      <w:r>
        <w:rPr>
          <w:b/>
          <w:bCs/>
          <w:sz w:val="22"/>
          <w:szCs w:val="22"/>
          <w:u w:val="single"/>
        </w:rPr>
        <w:t>9</w:t>
      </w:r>
      <w:r>
        <w:rPr>
          <w:b/>
          <w:bCs/>
          <w:sz w:val="22"/>
          <w:szCs w:val="22"/>
          <w:u w:val="single"/>
        </w:rPr>
        <w:t xml:space="preserve"> сентября 202</w:t>
      </w:r>
      <w:r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г.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Зачисление в аспирантуру осуществляется </w:t>
      </w:r>
      <w:r>
        <w:rPr>
          <w:b/>
          <w:bCs/>
          <w:sz w:val="22"/>
          <w:szCs w:val="22"/>
          <w:u w:val="single"/>
        </w:rPr>
        <w:t>до 2</w:t>
      </w:r>
      <w:r>
        <w:rPr>
          <w:b/>
          <w:bCs/>
          <w:sz w:val="22"/>
          <w:szCs w:val="22"/>
          <w:u w:val="single"/>
        </w:rPr>
        <w:t>9</w:t>
      </w:r>
      <w:r>
        <w:rPr>
          <w:b/>
          <w:bCs/>
          <w:sz w:val="22"/>
          <w:szCs w:val="22"/>
          <w:u w:val="single"/>
        </w:rPr>
        <w:t xml:space="preserve"> сентября 202</w:t>
      </w:r>
      <w:r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г.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Начало учебного года </w:t>
      </w:r>
      <w:r>
        <w:rPr>
          <w:b/>
          <w:bCs/>
          <w:sz w:val="22"/>
          <w:szCs w:val="22"/>
          <w:u w:val="single"/>
        </w:rPr>
        <w:t>с 1 октября 202</w:t>
      </w:r>
      <w:r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г.</w:t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mo">
    <w:altName w:val="arial"/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/>
    <w:lsdException w:name="Subtitle" w:uiPriority="11" w:semiHidden="0" w:unhideWhenUsed="0" w:qFormat="1"/>
    <w:lsdException w:name="Hyperlink" w:semiHidden="0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6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f466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link w:val="41"/>
    <w:autoRedefine/>
    <w:uiPriority w:val="9"/>
    <w:qFormat/>
    <w:rsid w:val="00bf4667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FollowedHyperlink"/>
    <w:basedOn w:val="DefaultParagraphFont"/>
    <w:uiPriority w:val="99"/>
    <w:semiHidden/>
    <w:unhideWhenUsed/>
    <w:qFormat/>
    <w:rsid w:val="00bf4667"/>
    <w:rPr>
      <w:color w:val="800080" w:themeColor="followedHyperlink"/>
      <w:u w:val="single"/>
    </w:rPr>
  </w:style>
  <w:style w:type="character" w:styleId="-">
    <w:name w:val="Hyperlink"/>
    <w:basedOn w:val="DefaultParagraphFont"/>
    <w:uiPriority w:val="99"/>
    <w:unhideWhenUsed/>
    <w:rsid w:val="00bf46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4667"/>
    <w:rPr>
      <w:b/>
      <w:bCs/>
    </w:rPr>
  </w:style>
  <w:style w:type="character" w:styleId="41" w:customStyle="1">
    <w:name w:val="Заголовок 4 Знак"/>
    <w:basedOn w:val="DefaultParagraphFont"/>
    <w:uiPriority w:val="9"/>
    <w:qFormat/>
    <w:rsid w:val="00bf4667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s1b16eeb5" w:customStyle="1">
    <w:name w:val="cs1b16eeb5"/>
    <w:basedOn w:val="DefaultParagraphFont"/>
    <w:qFormat/>
    <w:rsid w:val="00bf4667"/>
    <w:rPr/>
  </w:style>
  <w:style w:type="character" w:styleId="Cs777ed152" w:customStyle="1">
    <w:name w:val="cs777ed152"/>
    <w:basedOn w:val="DefaultParagraphFont"/>
    <w:qFormat/>
    <w:rsid w:val="00bf4667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f466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bf466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bf4667"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rsid w:val="00bf4667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f46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f46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f4667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f4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paragraph" w:styleId="12" w:customStyle="1">
    <w:name w:val="Обычный1"/>
    <w:qFormat/>
    <w:rsid w:val="00bf4667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f466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tat.ru/ru/activity/obrazovatelnaya-deyatelnost/aspirantura/documents/uchebnye-plany/&#1057;&#1086;&#1075;&#1083;&#1072;&#1089;&#1080;&#1077; &#1085;&#1072; &#1054;&#1055;&#1044;.odt" TargetMode="External"/><Relationship Id="rId3" Type="http://schemas.openxmlformats.org/officeDocument/2006/relationships/hyperlink" Target="http://www.antat.ru/ru/activity/obrazovatelnaya-deyatelnost/aspirantura/documents/uchebnye-plany/&#1079;&#1072;&#1103;&#1074;-&#1089;&#1086;&#1075;&#1083;.docx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38ED-C77F-4E9A-8BE7-61D44EF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2</Pages>
  <Words>451</Words>
  <Characters>3089</Characters>
  <CharactersWithSpaces>3503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2023-06-09T10:57:00Z</dcterms:created>
  <dc:creator>ChulpanZA</dc:creator>
  <dc:description/>
  <dc:language>ru-RU</dc:language>
  <cp:lastModifiedBy/>
  <cp:lastPrinted>2021-03-26T10:42:00Z</cp:lastPrinted>
  <dcterms:modified xsi:type="dcterms:W3CDTF">2025-01-22T15:11:53Z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AFE43307879E4C15AA83B893AD094006_13</vt:lpwstr>
  </property>
  <property fmtid="{D5CDD505-2E9C-101B-9397-08002B2CF9AE}" pid="3" name="KSOProductBuildVer">
    <vt:lpwstr>1049-12.2.0.16703</vt:lpwstr>
  </property>
</Properties>
</file>